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89C6C" w14:textId="77777777" w:rsidR="00AD2AD3" w:rsidRDefault="002545DE" w:rsidP="002545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Prelims List: Medieval Literature</w:t>
      </w:r>
    </w:p>
    <w:p w14:paraId="7625AF00" w14:textId="34A233B8" w:rsidR="002545DE" w:rsidRDefault="00730CAA" w:rsidP="002545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Contiguous</w:t>
      </w:r>
      <w:r w:rsidR="002545DE">
        <w:rPr>
          <w:rFonts w:ascii="Times New Roman" w:hAnsi="Times New Roman" w:cs="Times New Roman"/>
        </w:rPr>
        <w:t xml:space="preserve"> Historical Area (90 min.)</w:t>
      </w:r>
      <w:r>
        <w:rPr>
          <w:rFonts w:ascii="Times New Roman" w:hAnsi="Times New Roman" w:cs="Times New Roman"/>
        </w:rPr>
        <w:t xml:space="preserve"> — Examiner: Dr. Tom Hanks</w:t>
      </w:r>
    </w:p>
    <w:p w14:paraId="1EB7960D" w14:textId="23605A25" w:rsidR="002545DE" w:rsidRDefault="002545DE" w:rsidP="002545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Courtney Bailey Par</w:t>
      </w:r>
      <w:r w:rsidR="00730CAA">
        <w:rPr>
          <w:rFonts w:ascii="Times New Roman" w:hAnsi="Times New Roman" w:cs="Times New Roman"/>
        </w:rPr>
        <w:t>ker</w:t>
      </w:r>
    </w:p>
    <w:p w14:paraId="04043EBA" w14:textId="77777777" w:rsidR="003522D7" w:rsidRDefault="003522D7" w:rsidP="002545D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31E71C6B" w14:textId="77777777" w:rsidR="002336C5" w:rsidRDefault="002336C5" w:rsidP="00233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5120A">
        <w:rPr>
          <w:rFonts w:ascii="Times New Roman" w:hAnsi="Times New Roman" w:cs="Times New Roman"/>
          <w:i/>
        </w:rPr>
        <w:t>Piers Plowman</w:t>
      </w:r>
      <w:r>
        <w:rPr>
          <w:rFonts w:ascii="Times New Roman" w:hAnsi="Times New Roman" w:cs="Times New Roman"/>
        </w:rPr>
        <w:t xml:space="preserve">: selections from </w:t>
      </w:r>
      <w:r>
        <w:rPr>
          <w:rFonts w:ascii="Times New Roman" w:hAnsi="Times New Roman" w:cs="Times New Roman"/>
          <w:i/>
        </w:rPr>
        <w:t>Medieval English Literature</w:t>
      </w:r>
      <w:r w:rsidR="0055120A">
        <w:rPr>
          <w:rFonts w:ascii="Times New Roman" w:hAnsi="Times New Roman" w:cs="Times New Roman"/>
        </w:rPr>
        <w:t xml:space="preserve"> (hereafter </w:t>
      </w:r>
      <w:r w:rsidR="0055120A">
        <w:rPr>
          <w:rFonts w:ascii="Times New Roman" w:hAnsi="Times New Roman" w:cs="Times New Roman"/>
          <w:i/>
        </w:rPr>
        <w:t>MEL</w:t>
      </w:r>
      <w:r w:rsidR="0055120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edited by </w:t>
      </w:r>
      <w:proofErr w:type="spellStart"/>
      <w:r>
        <w:rPr>
          <w:rFonts w:ascii="Times New Roman" w:hAnsi="Times New Roman" w:cs="Times New Roman"/>
        </w:rPr>
        <w:t>Garbáty</w:t>
      </w:r>
      <w:proofErr w:type="spellEnd"/>
      <w:r>
        <w:rPr>
          <w:rFonts w:ascii="Times New Roman" w:hAnsi="Times New Roman" w:cs="Times New Roman"/>
        </w:rPr>
        <w:t>.</w:t>
      </w:r>
    </w:p>
    <w:p w14:paraId="0A3A0D37" w14:textId="77777777" w:rsidR="002336C5" w:rsidRPr="0055120A" w:rsidRDefault="003522D7" w:rsidP="002336C5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5120A">
        <w:rPr>
          <w:rFonts w:ascii="Times New Roman" w:hAnsi="Times New Roman" w:cs="Times New Roman"/>
          <w:sz w:val="20"/>
          <w:szCs w:val="20"/>
        </w:rPr>
        <w:t>(</w:t>
      </w:r>
      <w:r w:rsidR="002336C5" w:rsidRPr="0055120A">
        <w:rPr>
          <w:rFonts w:ascii="Times New Roman" w:hAnsi="Times New Roman" w:cs="Times New Roman"/>
          <w:sz w:val="20"/>
          <w:szCs w:val="20"/>
        </w:rPr>
        <w:t xml:space="preserve">Prologue; the Vision of Lady </w:t>
      </w:r>
      <w:proofErr w:type="spellStart"/>
      <w:r w:rsidR="002336C5" w:rsidRPr="0055120A">
        <w:rPr>
          <w:rFonts w:ascii="Times New Roman" w:hAnsi="Times New Roman" w:cs="Times New Roman"/>
          <w:sz w:val="20"/>
          <w:szCs w:val="20"/>
        </w:rPr>
        <w:t>Meed</w:t>
      </w:r>
      <w:proofErr w:type="spellEnd"/>
      <w:r w:rsidR="002336C5" w:rsidRPr="0055120A">
        <w:rPr>
          <w:rFonts w:ascii="Times New Roman" w:hAnsi="Times New Roman" w:cs="Times New Roman"/>
          <w:sz w:val="20"/>
          <w:szCs w:val="20"/>
        </w:rPr>
        <w:t xml:space="preserve"> and her disrupted marriage; the author describes his life from C-text; </w:t>
      </w:r>
      <w:proofErr w:type="spellStart"/>
      <w:r w:rsidR="002336C5" w:rsidRPr="0055120A">
        <w:rPr>
          <w:rFonts w:ascii="Times New Roman" w:hAnsi="Times New Roman" w:cs="Times New Roman"/>
          <w:sz w:val="20"/>
          <w:szCs w:val="20"/>
        </w:rPr>
        <w:t>passus</w:t>
      </w:r>
      <w:proofErr w:type="spellEnd"/>
      <w:r w:rsidR="002336C5" w:rsidRPr="0055120A">
        <w:rPr>
          <w:rFonts w:ascii="Times New Roman" w:hAnsi="Times New Roman" w:cs="Times New Roman"/>
          <w:sz w:val="20"/>
          <w:szCs w:val="20"/>
        </w:rPr>
        <w:t xml:space="preserve"> VI; confessions of the Seven Sins; search for Saint Truth; Piers guides the people; Piers shows his pardon.</w:t>
      </w:r>
      <w:r w:rsidRPr="0055120A">
        <w:rPr>
          <w:rFonts w:ascii="Times New Roman" w:hAnsi="Times New Roman" w:cs="Times New Roman"/>
          <w:sz w:val="20"/>
          <w:szCs w:val="20"/>
        </w:rPr>
        <w:t>)</w:t>
      </w:r>
    </w:p>
    <w:p w14:paraId="7019B05F" w14:textId="77777777" w:rsidR="003522D7" w:rsidRDefault="003522D7" w:rsidP="002336C5">
      <w:pPr>
        <w:pStyle w:val="ListParagraph"/>
        <w:rPr>
          <w:rFonts w:ascii="Times New Roman" w:hAnsi="Times New Roman" w:cs="Times New Roman"/>
        </w:rPr>
      </w:pPr>
    </w:p>
    <w:p w14:paraId="249031F6" w14:textId="77777777" w:rsidR="002336C5" w:rsidRDefault="002336C5" w:rsidP="00233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Sir Gawain and the Green Knight</w:t>
      </w:r>
      <w:r>
        <w:rPr>
          <w:rFonts w:ascii="Times New Roman" w:hAnsi="Times New Roman" w:cs="Times New Roman"/>
        </w:rPr>
        <w:t xml:space="preserve">, in </w:t>
      </w:r>
      <w:r>
        <w:rPr>
          <w:rFonts w:ascii="Times New Roman" w:hAnsi="Times New Roman" w:cs="Times New Roman"/>
          <w:i/>
        </w:rPr>
        <w:t>MEL</w:t>
      </w:r>
      <w:r>
        <w:rPr>
          <w:rFonts w:ascii="Times New Roman" w:hAnsi="Times New Roman" w:cs="Times New Roman"/>
        </w:rPr>
        <w:t xml:space="preserve">. (Will also use </w:t>
      </w:r>
      <w:proofErr w:type="spellStart"/>
      <w:r>
        <w:rPr>
          <w:rFonts w:ascii="Times New Roman" w:hAnsi="Times New Roman" w:cs="Times New Roman"/>
        </w:rPr>
        <w:t>Borroff</w:t>
      </w:r>
      <w:proofErr w:type="spellEnd"/>
      <w:r>
        <w:rPr>
          <w:rFonts w:ascii="Times New Roman" w:hAnsi="Times New Roman" w:cs="Times New Roman"/>
        </w:rPr>
        <w:t xml:space="preserve"> modern translation as supplement.)</w:t>
      </w:r>
    </w:p>
    <w:p w14:paraId="4AD9712D" w14:textId="77777777" w:rsidR="003522D7" w:rsidRPr="003522D7" w:rsidRDefault="003522D7" w:rsidP="003522D7">
      <w:pPr>
        <w:ind w:left="360"/>
        <w:rPr>
          <w:rFonts w:ascii="Times New Roman" w:hAnsi="Times New Roman" w:cs="Times New Roman"/>
        </w:rPr>
      </w:pPr>
    </w:p>
    <w:p w14:paraId="12D797C7" w14:textId="0DF25B3D" w:rsidR="002336C5" w:rsidRPr="003522D7" w:rsidRDefault="002336C5" w:rsidP="00233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522D7">
        <w:rPr>
          <w:rFonts w:ascii="Times New Roman" w:hAnsi="Times New Roman" w:cs="Times New Roman"/>
        </w:rPr>
        <w:t>Wakefield/</w:t>
      </w:r>
      <w:proofErr w:type="spellStart"/>
      <w:r w:rsidRPr="003522D7">
        <w:rPr>
          <w:rFonts w:ascii="Times New Roman" w:hAnsi="Times New Roman" w:cs="Times New Roman"/>
        </w:rPr>
        <w:t>Towneley</w:t>
      </w:r>
      <w:proofErr w:type="spellEnd"/>
      <w:r w:rsidRPr="003522D7">
        <w:rPr>
          <w:rFonts w:ascii="Times New Roman" w:hAnsi="Times New Roman" w:cs="Times New Roman"/>
        </w:rPr>
        <w:t xml:space="preserve"> Plays</w:t>
      </w:r>
      <w:r>
        <w:rPr>
          <w:rFonts w:ascii="Times New Roman" w:hAnsi="Times New Roman" w:cs="Times New Roman"/>
        </w:rPr>
        <w:t xml:space="preserve"> (selections): </w:t>
      </w:r>
      <w:r w:rsidR="004C2068">
        <w:rPr>
          <w:rFonts w:ascii="Times New Roman" w:hAnsi="Times New Roman" w:cs="Times New Roman"/>
          <w:i/>
        </w:rPr>
        <w:t>The Killing of</w:t>
      </w:r>
      <w:r>
        <w:rPr>
          <w:rFonts w:ascii="Times New Roman" w:hAnsi="Times New Roman" w:cs="Times New Roman"/>
          <w:i/>
        </w:rPr>
        <w:t xml:space="preserve"> Abel, Noah, Second Shepherd’s Play, Herod the Great, The Buffeting</w:t>
      </w:r>
    </w:p>
    <w:p w14:paraId="73E66B41" w14:textId="77777777" w:rsidR="003522D7" w:rsidRPr="003522D7" w:rsidRDefault="003522D7" w:rsidP="003522D7">
      <w:pPr>
        <w:ind w:left="360"/>
        <w:rPr>
          <w:rFonts w:ascii="Times New Roman" w:hAnsi="Times New Roman" w:cs="Times New Roman"/>
        </w:rPr>
      </w:pPr>
    </w:p>
    <w:p w14:paraId="69ADA521" w14:textId="77777777" w:rsidR="002336C5" w:rsidRPr="003522D7" w:rsidRDefault="002336C5" w:rsidP="00233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Everyman</w:t>
      </w:r>
      <w:r>
        <w:rPr>
          <w:rFonts w:ascii="Times New Roman" w:hAnsi="Times New Roman" w:cs="Times New Roman"/>
        </w:rPr>
        <w:t xml:space="preserve">—in </w:t>
      </w:r>
      <w:r>
        <w:rPr>
          <w:rFonts w:ascii="Times New Roman" w:hAnsi="Times New Roman" w:cs="Times New Roman"/>
          <w:i/>
        </w:rPr>
        <w:t>MEL</w:t>
      </w:r>
    </w:p>
    <w:p w14:paraId="45A4E164" w14:textId="77777777" w:rsidR="003522D7" w:rsidRPr="003522D7" w:rsidRDefault="003522D7" w:rsidP="003522D7">
      <w:pPr>
        <w:ind w:left="360"/>
        <w:rPr>
          <w:rFonts w:ascii="Times New Roman" w:hAnsi="Times New Roman" w:cs="Times New Roman"/>
        </w:rPr>
      </w:pPr>
    </w:p>
    <w:p w14:paraId="6167A393" w14:textId="77777777" w:rsidR="002336C5" w:rsidRDefault="00442CBB" w:rsidP="00233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Selections from the </w:t>
      </w:r>
      <w:r w:rsidR="002336C5">
        <w:rPr>
          <w:rFonts w:ascii="Times New Roman" w:hAnsi="Times New Roman" w:cs="Times New Roman"/>
        </w:rPr>
        <w:t>York Cycle of Plays (Richard Beadle and Pamela King’s edition of selections from the York cycle in modern spelling, publish</w:t>
      </w:r>
      <w:r>
        <w:rPr>
          <w:rFonts w:ascii="Times New Roman" w:hAnsi="Times New Roman" w:cs="Times New Roman"/>
        </w:rPr>
        <w:t xml:space="preserve">ed by Oxford World Classics).  Plays included: </w:t>
      </w:r>
      <w:r>
        <w:rPr>
          <w:rFonts w:ascii="Times New Roman" w:hAnsi="Times New Roman" w:cs="Times New Roman"/>
          <w:i/>
        </w:rPr>
        <w:t xml:space="preserve">The Fall of the Angels, The Fall of Man, The Building of the Ark, The Flood, Moses and </w:t>
      </w:r>
      <w:r w:rsidR="00E16D0F">
        <w:rPr>
          <w:rFonts w:ascii="Times New Roman" w:hAnsi="Times New Roman" w:cs="Times New Roman"/>
          <w:i/>
        </w:rPr>
        <w:t>Pharaoh</w:t>
      </w:r>
      <w:r>
        <w:rPr>
          <w:rFonts w:ascii="Times New Roman" w:hAnsi="Times New Roman" w:cs="Times New Roman"/>
          <w:i/>
        </w:rPr>
        <w:t xml:space="preserve">, Joseph’s Trouble About Mary, The Nativity, Herod, The Magi, The Flight into Egypt, The Slaughter of the Innocents, </w:t>
      </w:r>
      <w:r w:rsidR="00E16D0F">
        <w:rPr>
          <w:rFonts w:ascii="Times New Roman" w:hAnsi="Times New Roman" w:cs="Times New Roman"/>
          <w:i/>
        </w:rPr>
        <w:t>The Temptation, The Entry into J</w:t>
      </w:r>
      <w:r>
        <w:rPr>
          <w:rFonts w:ascii="Times New Roman" w:hAnsi="Times New Roman" w:cs="Times New Roman"/>
          <w:i/>
        </w:rPr>
        <w:t xml:space="preserve">erusalem, The Conspiracy, Christ before </w:t>
      </w:r>
      <w:proofErr w:type="spellStart"/>
      <w:r>
        <w:rPr>
          <w:rFonts w:ascii="Times New Roman" w:hAnsi="Times New Roman" w:cs="Times New Roman"/>
          <w:i/>
        </w:rPr>
        <w:t>Annas</w:t>
      </w:r>
      <w:proofErr w:type="spellEnd"/>
      <w:r>
        <w:rPr>
          <w:rFonts w:ascii="Times New Roman" w:hAnsi="Times New Roman" w:cs="Times New Roman"/>
          <w:i/>
        </w:rPr>
        <w:t xml:space="preserve"> and Caiaphas, Christ Before Pilate (1), The Dream of Pilate’s Wife, Christ before Herod, Christ before Pilate (2), The</w:t>
      </w:r>
      <w:r w:rsidR="00E16D0F">
        <w:rPr>
          <w:rFonts w:ascii="Times New Roman" w:hAnsi="Times New Roman" w:cs="Times New Roman"/>
          <w:i/>
        </w:rPr>
        <w:t xml:space="preserve"> Judg</w:t>
      </w:r>
      <w:r>
        <w:rPr>
          <w:rFonts w:ascii="Times New Roman" w:hAnsi="Times New Roman" w:cs="Times New Roman"/>
          <w:i/>
        </w:rPr>
        <w:t>ment, The Crucif</w:t>
      </w:r>
      <w:r w:rsidR="00E16D0F"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i/>
        </w:rPr>
        <w:t>xion, The Death of Christ, The Harrowing of Hell, The Resurrection, The Last Judgment.</w:t>
      </w:r>
    </w:p>
    <w:p w14:paraId="5FFB2DF8" w14:textId="77777777" w:rsidR="003522D7" w:rsidRPr="003522D7" w:rsidRDefault="003522D7" w:rsidP="003522D7">
      <w:pPr>
        <w:ind w:left="360"/>
        <w:rPr>
          <w:rFonts w:ascii="Times New Roman" w:hAnsi="Times New Roman" w:cs="Times New Roman"/>
        </w:rPr>
      </w:pPr>
    </w:p>
    <w:p w14:paraId="421F6EB1" w14:textId="77777777" w:rsidR="003522D7" w:rsidRPr="003522D7" w:rsidRDefault="002336C5" w:rsidP="003522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Chaucer, </w:t>
      </w:r>
      <w:r>
        <w:rPr>
          <w:rFonts w:ascii="Times New Roman" w:hAnsi="Times New Roman" w:cs="Times New Roman"/>
          <w:i/>
        </w:rPr>
        <w:t>The Canterbury Tales</w:t>
      </w:r>
      <w:r>
        <w:rPr>
          <w:rFonts w:ascii="Times New Roman" w:hAnsi="Times New Roman" w:cs="Times New Roman"/>
        </w:rPr>
        <w:t xml:space="preserve"> (selections): </w:t>
      </w:r>
      <w:r>
        <w:rPr>
          <w:rFonts w:ascii="Times New Roman" w:hAnsi="Times New Roman" w:cs="Times New Roman"/>
          <w:i/>
        </w:rPr>
        <w:t>General Prologue, The Knight’s Tale, The Miller’s Tale, The Clerk’s Tale</w:t>
      </w:r>
    </w:p>
    <w:p w14:paraId="4AE64FD8" w14:textId="77777777" w:rsidR="003522D7" w:rsidRPr="003522D7" w:rsidRDefault="003522D7" w:rsidP="003522D7">
      <w:pPr>
        <w:ind w:left="360"/>
        <w:rPr>
          <w:rFonts w:ascii="Times New Roman" w:hAnsi="Times New Roman" w:cs="Times New Roman"/>
        </w:rPr>
      </w:pPr>
    </w:p>
    <w:p w14:paraId="0091FF9E" w14:textId="77777777" w:rsidR="002336C5" w:rsidRPr="003522D7" w:rsidRDefault="002336C5" w:rsidP="00233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Chaucer, </w:t>
      </w:r>
      <w:r>
        <w:rPr>
          <w:rFonts w:ascii="Times New Roman" w:hAnsi="Times New Roman" w:cs="Times New Roman"/>
          <w:i/>
        </w:rPr>
        <w:t>Troilus and Criseyde</w:t>
      </w:r>
    </w:p>
    <w:p w14:paraId="7C080452" w14:textId="77777777" w:rsidR="003522D7" w:rsidRPr="003522D7" w:rsidRDefault="003522D7" w:rsidP="003522D7">
      <w:pPr>
        <w:rPr>
          <w:rFonts w:ascii="Times New Roman" w:hAnsi="Times New Roman" w:cs="Times New Roman"/>
        </w:rPr>
      </w:pPr>
    </w:p>
    <w:p w14:paraId="5A9AB945" w14:textId="77777777" w:rsidR="002336C5" w:rsidRDefault="002336C5" w:rsidP="00233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Julian of Norwich, selections from </w:t>
      </w:r>
      <w:r>
        <w:rPr>
          <w:rFonts w:ascii="Times New Roman" w:hAnsi="Times New Roman" w:cs="Times New Roman"/>
          <w:i/>
        </w:rPr>
        <w:t xml:space="preserve">The </w:t>
      </w:r>
      <w:proofErr w:type="spellStart"/>
      <w:r>
        <w:rPr>
          <w:rFonts w:ascii="Times New Roman" w:hAnsi="Times New Roman" w:cs="Times New Roman"/>
          <w:i/>
        </w:rPr>
        <w:t>Shewings</w:t>
      </w:r>
      <w:proofErr w:type="spellEnd"/>
      <w:r w:rsidR="003522D7">
        <w:rPr>
          <w:rFonts w:ascii="Times New Roman" w:hAnsi="Times New Roman" w:cs="Times New Roman"/>
        </w:rPr>
        <w:t>: ll. 1-285 and ll. 1794-2005</w:t>
      </w:r>
    </w:p>
    <w:p w14:paraId="7CC27EA1" w14:textId="77777777" w:rsidR="003522D7" w:rsidRPr="003522D7" w:rsidRDefault="003522D7" w:rsidP="003522D7">
      <w:pPr>
        <w:rPr>
          <w:rFonts w:ascii="Times New Roman" w:hAnsi="Times New Roman" w:cs="Times New Roman"/>
        </w:rPr>
      </w:pPr>
    </w:p>
    <w:p w14:paraId="068F57F4" w14:textId="68607A1E" w:rsidR="002336C5" w:rsidRPr="00730CAA" w:rsidRDefault="002336C5" w:rsidP="00233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Malory, </w:t>
      </w:r>
      <w:proofErr w:type="spellStart"/>
      <w:r>
        <w:rPr>
          <w:rFonts w:ascii="Times New Roman" w:hAnsi="Times New Roman" w:cs="Times New Roman"/>
          <w:i/>
        </w:rPr>
        <w:t>Morte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d’Arthur</w:t>
      </w:r>
      <w:proofErr w:type="spellEnd"/>
      <w:r>
        <w:rPr>
          <w:rFonts w:ascii="Times New Roman" w:hAnsi="Times New Roman" w:cs="Times New Roman"/>
        </w:rPr>
        <w:t xml:space="preserve">—selections from </w:t>
      </w:r>
      <w:r>
        <w:rPr>
          <w:rFonts w:ascii="Times New Roman" w:hAnsi="Times New Roman" w:cs="Times New Roman"/>
          <w:i/>
        </w:rPr>
        <w:t>MEL</w:t>
      </w:r>
    </w:p>
    <w:p w14:paraId="442DDC0B" w14:textId="77777777" w:rsidR="003522D7" w:rsidRDefault="003522D7" w:rsidP="002336C5">
      <w:pPr>
        <w:rPr>
          <w:rFonts w:ascii="Times New Roman" w:hAnsi="Times New Roman" w:cs="Times New Roman"/>
        </w:rPr>
      </w:pPr>
    </w:p>
    <w:p w14:paraId="2E5F78E0" w14:textId="77777777" w:rsidR="002336C5" w:rsidRDefault="002336C5" w:rsidP="003522D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Secondary texts:</w:t>
      </w:r>
    </w:p>
    <w:p w14:paraId="1FACEBEA" w14:textId="77777777" w:rsidR="003522D7" w:rsidRDefault="003522D7" w:rsidP="002336C5">
      <w:pPr>
        <w:rPr>
          <w:rFonts w:ascii="Times New Roman" w:hAnsi="Times New Roman" w:cs="Times New Roman"/>
          <w:i/>
        </w:rPr>
      </w:pPr>
    </w:p>
    <w:p w14:paraId="718A0A0F" w14:textId="541C3FE0" w:rsidR="002336C5" w:rsidRPr="0049689B" w:rsidRDefault="002336C5" w:rsidP="004968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9689B">
        <w:rPr>
          <w:rFonts w:ascii="Times New Roman" w:hAnsi="Times New Roman" w:cs="Times New Roman"/>
          <w:i/>
        </w:rPr>
        <w:t>Blackwell Companion to Medieval English Literature</w:t>
      </w:r>
      <w:r w:rsidRPr="0049689B">
        <w:rPr>
          <w:rFonts w:ascii="Times New Roman" w:hAnsi="Times New Roman" w:cs="Times New Roman"/>
        </w:rPr>
        <w:t>: Chapters 1, 18, 19, 25, 28, 31, 37, and 38.</w:t>
      </w:r>
    </w:p>
    <w:p w14:paraId="35D96BEB" w14:textId="5ACB4D17" w:rsidR="002545DE" w:rsidRPr="0049689B" w:rsidRDefault="002336C5" w:rsidP="004968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9689B">
        <w:rPr>
          <w:rFonts w:ascii="Times New Roman" w:hAnsi="Times New Roman" w:cs="Times New Roman"/>
          <w:i/>
        </w:rPr>
        <w:t>The Cambridge Companion to Medieval English Theatre</w:t>
      </w:r>
      <w:r w:rsidRPr="0049689B">
        <w:rPr>
          <w:rFonts w:ascii="Times New Roman" w:hAnsi="Times New Roman" w:cs="Times New Roman"/>
        </w:rPr>
        <w:t xml:space="preserve">: </w:t>
      </w:r>
      <w:r w:rsidR="003522D7" w:rsidRPr="0049689B">
        <w:rPr>
          <w:rFonts w:ascii="Times New Roman" w:hAnsi="Times New Roman" w:cs="Times New Roman"/>
        </w:rPr>
        <w:t>Chapters 1, 2, 3, 5, and 9.</w:t>
      </w:r>
      <w:r w:rsidR="002545DE" w:rsidRPr="0049689B">
        <w:rPr>
          <w:rFonts w:ascii="Times New Roman" w:hAnsi="Times New Roman" w:cs="Times New Roman"/>
          <w:i/>
        </w:rPr>
        <w:tab/>
      </w:r>
    </w:p>
    <w:p w14:paraId="76B5DE87" w14:textId="6921E35C" w:rsidR="004C2068" w:rsidRPr="0049689B" w:rsidRDefault="0049689B" w:rsidP="004968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9689B">
        <w:rPr>
          <w:rFonts w:ascii="Times New Roman" w:hAnsi="Times New Roman" w:cs="Times New Roman"/>
        </w:rPr>
        <w:t xml:space="preserve">Mary </w:t>
      </w:r>
      <w:proofErr w:type="spellStart"/>
      <w:r w:rsidRPr="0049689B">
        <w:rPr>
          <w:rFonts w:ascii="Times New Roman" w:hAnsi="Times New Roman" w:cs="Times New Roman"/>
        </w:rPr>
        <w:t>Carruthe</w:t>
      </w:r>
      <w:r w:rsidR="004C2068" w:rsidRPr="0049689B">
        <w:rPr>
          <w:rFonts w:ascii="Times New Roman" w:hAnsi="Times New Roman" w:cs="Times New Roman"/>
        </w:rPr>
        <w:t>rs</w:t>
      </w:r>
      <w:proofErr w:type="spellEnd"/>
      <w:r w:rsidRPr="0049689B">
        <w:rPr>
          <w:rFonts w:ascii="Times New Roman" w:hAnsi="Times New Roman" w:cs="Times New Roman"/>
        </w:rPr>
        <w:t>,</w:t>
      </w:r>
      <w:r w:rsidR="004C2068" w:rsidRPr="0049689B">
        <w:rPr>
          <w:rFonts w:ascii="Times New Roman" w:hAnsi="Times New Roman" w:cs="Times New Roman"/>
        </w:rPr>
        <w:t xml:space="preserve"> “The Sociable Text of the ‘Troilus Frontispiece’: A Different Mode of </w:t>
      </w:r>
      <w:proofErr w:type="spellStart"/>
      <w:r w:rsidR="004C2068" w:rsidRPr="0049689B">
        <w:rPr>
          <w:rFonts w:ascii="Times New Roman" w:hAnsi="Times New Roman" w:cs="Times New Roman"/>
        </w:rPr>
        <w:t>Textuality</w:t>
      </w:r>
      <w:proofErr w:type="spellEnd"/>
      <w:r w:rsidR="004C2068" w:rsidRPr="0049689B">
        <w:rPr>
          <w:rFonts w:ascii="Times New Roman" w:hAnsi="Times New Roman" w:cs="Times New Roman"/>
        </w:rPr>
        <w:t>.”</w:t>
      </w:r>
    </w:p>
    <w:sectPr w:rsidR="004C2068" w:rsidRPr="0049689B" w:rsidSect="00AD2A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644B"/>
    <w:multiLevelType w:val="hybridMultilevel"/>
    <w:tmpl w:val="929E2AB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8301B"/>
    <w:multiLevelType w:val="hybridMultilevel"/>
    <w:tmpl w:val="96386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545DE"/>
    <w:rsid w:val="002336C5"/>
    <w:rsid w:val="002545DE"/>
    <w:rsid w:val="003522D7"/>
    <w:rsid w:val="00442CBB"/>
    <w:rsid w:val="0049689B"/>
    <w:rsid w:val="004C2068"/>
    <w:rsid w:val="0055120A"/>
    <w:rsid w:val="007003D5"/>
    <w:rsid w:val="00730CAA"/>
    <w:rsid w:val="007D5F21"/>
    <w:rsid w:val="00AD2AD3"/>
    <w:rsid w:val="00E1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F902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6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291</Words>
  <Characters>1661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5</cp:revision>
  <dcterms:created xsi:type="dcterms:W3CDTF">2014-05-20T21:00:00Z</dcterms:created>
  <dcterms:modified xsi:type="dcterms:W3CDTF">2014-12-02T23:52:00Z</dcterms:modified>
</cp:coreProperties>
</file>